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B37" w:rsidRDefault="00957B37" w:rsidP="00957B37">
      <w:pPr>
        <w:rPr>
          <w:u w:val="single"/>
        </w:rPr>
      </w:pPr>
      <w:r>
        <w:rPr>
          <w:u w:val="single"/>
        </w:rPr>
        <w:t>30) Определение параболы, её каноническое уравнение. Свойства параболы.</w:t>
      </w:r>
    </w:p>
    <w:p w:rsidR="00957B37" w:rsidRDefault="00957B37" w:rsidP="00957B37">
      <w:pPr>
        <w:pStyle w:val="a3"/>
      </w:pPr>
      <w:proofErr w:type="spellStart"/>
      <w:r>
        <w:rPr>
          <w:b/>
          <w:bCs/>
        </w:rPr>
        <w:t>Пара́бола</w:t>
      </w:r>
      <w:proofErr w:type="spellEnd"/>
      <w:r>
        <w:rPr>
          <w:b/>
          <w:bCs/>
        </w:rPr>
        <w:t xml:space="preserve"> - </w:t>
      </w:r>
      <w:hyperlink r:id="rId5" w:tooltip="Геометрическое место точек" w:history="1">
        <w:r>
          <w:rPr>
            <w:rStyle w:val="a4"/>
          </w:rPr>
          <w:t>геометрическое место точек</w:t>
        </w:r>
      </w:hyperlink>
      <w:r>
        <w:t xml:space="preserve">, равноудалённых от данной </w:t>
      </w:r>
      <w:hyperlink r:id="rId6" w:tooltip="Прямая" w:history="1">
        <w:r>
          <w:rPr>
            <w:rStyle w:val="a4"/>
          </w:rPr>
          <w:t>прямой</w:t>
        </w:r>
      </w:hyperlink>
      <w:r>
        <w:t xml:space="preserve"> (называемой </w:t>
      </w:r>
      <w:hyperlink r:id="rId7" w:tooltip="Директриса" w:history="1">
        <w:r>
          <w:rPr>
            <w:rStyle w:val="a4"/>
          </w:rPr>
          <w:t>директрисой</w:t>
        </w:r>
      </w:hyperlink>
      <w:r>
        <w:t xml:space="preserve"> параболы) и данной </w:t>
      </w:r>
      <w:hyperlink r:id="rId8" w:tooltip="Точка (геометрия)" w:history="1">
        <w:r>
          <w:rPr>
            <w:rStyle w:val="a4"/>
          </w:rPr>
          <w:t>точки</w:t>
        </w:r>
      </w:hyperlink>
      <w:r>
        <w:t xml:space="preserve"> (называемой </w:t>
      </w:r>
      <w:hyperlink r:id="rId9" w:tooltip="Фокус" w:history="1">
        <w:r>
          <w:rPr>
            <w:rStyle w:val="a4"/>
          </w:rPr>
          <w:t>фокусом</w:t>
        </w:r>
      </w:hyperlink>
      <w:r>
        <w:t xml:space="preserve"> параболы).</w:t>
      </w:r>
    </w:p>
    <w:p w:rsidR="00957B37" w:rsidRDefault="00957B37" w:rsidP="00957B37">
      <w:pPr>
        <w:pStyle w:val="a3"/>
      </w:pPr>
      <w:r>
        <w:t xml:space="preserve">Наряду с </w:t>
      </w:r>
      <w:hyperlink r:id="rId10" w:tooltip="Эллипс" w:history="1">
        <w:r>
          <w:rPr>
            <w:rStyle w:val="a4"/>
          </w:rPr>
          <w:t>эллипсом</w:t>
        </w:r>
      </w:hyperlink>
      <w:r>
        <w:t xml:space="preserve"> и </w:t>
      </w:r>
      <w:hyperlink r:id="rId11" w:tooltip="Гипербола (математика)" w:history="1">
        <w:r>
          <w:rPr>
            <w:rStyle w:val="a4"/>
          </w:rPr>
          <w:t>гиперболой</w:t>
        </w:r>
      </w:hyperlink>
      <w:r>
        <w:t xml:space="preserve">, парабола является </w:t>
      </w:r>
      <w:hyperlink r:id="rId12" w:tooltip="Коническое сечение" w:history="1">
        <w:r>
          <w:rPr>
            <w:rStyle w:val="a4"/>
          </w:rPr>
          <w:t>коническим сечением</w:t>
        </w:r>
      </w:hyperlink>
      <w:r>
        <w:t xml:space="preserve">. Она может быть определена как коническое сечение с единичным </w:t>
      </w:r>
      <w:hyperlink r:id="rId13" w:tooltip="Эксцентриситет" w:history="1">
        <w:r>
          <w:rPr>
            <w:rStyle w:val="a4"/>
          </w:rPr>
          <w:t>эксцентриситетом</w:t>
        </w:r>
      </w:hyperlink>
      <w:r>
        <w:t>.</w:t>
      </w:r>
    </w:p>
    <w:p w:rsidR="00957B37" w:rsidRPr="007C0B46" w:rsidRDefault="00957B37" w:rsidP="00957B37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C0B46">
        <w:rPr>
          <w:rFonts w:eastAsia="Times New Roman"/>
          <w:b/>
          <w:bCs/>
          <w:sz w:val="36"/>
          <w:szCs w:val="36"/>
          <w:lang w:eastAsia="ru-RU"/>
        </w:rPr>
        <w:t>Уравнения</w:t>
      </w:r>
    </w:p>
    <w:p w:rsidR="00957B37" w:rsidRPr="007C0B46" w:rsidRDefault="00957B37" w:rsidP="00957B37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Каноническое уравнение параболы в </w:t>
      </w:r>
      <w:hyperlink r:id="rId14" w:tooltip="Прямоугольная система координат" w:history="1">
        <w:r w:rsidRPr="007C0B46">
          <w:rPr>
            <w:rFonts w:eastAsia="Times New Roman"/>
            <w:color w:val="0000FF"/>
            <w:u w:val="single"/>
            <w:lang w:eastAsia="ru-RU"/>
          </w:rPr>
          <w:t>прямоугольной</w:t>
        </w:r>
      </w:hyperlink>
      <w:r w:rsidRPr="007C0B46">
        <w:rPr>
          <w:rFonts w:eastAsia="Times New Roman"/>
          <w:lang w:eastAsia="ru-RU"/>
        </w:rPr>
        <w:t xml:space="preserve"> </w:t>
      </w:r>
      <w:hyperlink r:id="rId15" w:tooltip="Система координат" w:history="1">
        <w:r w:rsidRPr="007C0B46">
          <w:rPr>
            <w:rFonts w:eastAsia="Times New Roman"/>
            <w:color w:val="0000FF"/>
            <w:u w:val="single"/>
            <w:lang w:eastAsia="ru-RU"/>
          </w:rPr>
          <w:t>системе координат</w:t>
        </w:r>
      </w:hyperlink>
      <w:r w:rsidRPr="007C0B46">
        <w:rPr>
          <w:rFonts w:eastAsia="Times New Roman"/>
          <w:lang w:eastAsia="ru-RU"/>
        </w:rPr>
        <w:t>:</w:t>
      </w:r>
    </w:p>
    <w:p w:rsidR="00957B37" w:rsidRPr="007C0B46" w:rsidRDefault="00957B37" w:rsidP="00957B37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781050" cy="219075"/>
            <wp:effectExtent l="19050" t="0" r="0" b="0"/>
            <wp:docPr id="718" name="Рисунок 718" descr="\textstyle y^2=2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8" descr="\textstyle y^2=2px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 xml:space="preserve">(или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42950" cy="219075"/>
            <wp:effectExtent l="19050" t="0" r="0" b="0"/>
            <wp:docPr id="719" name="Рисунок 719" descr="\textstyle x^2=2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9" descr="\textstyle x^2=2py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>, если поменять местами оси).</w:t>
      </w:r>
    </w:p>
    <w:p w:rsidR="00957B37" w:rsidRPr="007C0B46" w:rsidRDefault="00957B37" w:rsidP="00957B37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18" w:tooltip="Квадратное уравнение" w:history="1">
        <w:r w:rsidRPr="007C0B46">
          <w:rPr>
            <w:rFonts w:eastAsia="Times New Roman"/>
            <w:color w:val="0000FF"/>
            <w:u w:val="single"/>
            <w:lang w:eastAsia="ru-RU"/>
          </w:rPr>
          <w:t>Квадратное уравнение</w:t>
        </w:r>
      </w:hyperlink>
      <w:r w:rsidRPr="007C0B46">
        <w:rPr>
          <w:rFonts w:eastAsia="Times New Roman"/>
          <w:lang w:eastAsia="ru-RU"/>
        </w:rPr>
        <w:t xml:space="preserve"> </w:t>
      </w:r>
      <w:proofErr w:type="spellStart"/>
      <w:r w:rsidRPr="007C0B46">
        <w:rPr>
          <w:rFonts w:eastAsia="Times New Roman"/>
          <w:i/>
          <w:iCs/>
          <w:lang w:eastAsia="ru-RU"/>
        </w:rPr>
        <w:t>y</w:t>
      </w:r>
      <w:proofErr w:type="spellEnd"/>
      <w:r w:rsidRPr="007C0B46">
        <w:rPr>
          <w:rFonts w:eastAsia="Times New Roman"/>
          <w:lang w:eastAsia="ru-RU"/>
        </w:rPr>
        <w:t xml:space="preserve"> = </w:t>
      </w:r>
      <w:r w:rsidRPr="007C0B46">
        <w:rPr>
          <w:rFonts w:eastAsia="Times New Roman"/>
          <w:i/>
          <w:iCs/>
          <w:lang w:eastAsia="ru-RU"/>
        </w:rPr>
        <w:t>ax</w:t>
      </w:r>
      <w:r w:rsidRPr="007C0B46">
        <w:rPr>
          <w:rFonts w:eastAsia="Times New Roman"/>
          <w:vertAlign w:val="super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 + </w:t>
      </w:r>
      <w:proofErr w:type="spellStart"/>
      <w:r w:rsidRPr="007C0B46">
        <w:rPr>
          <w:rFonts w:eastAsia="Times New Roman"/>
          <w:i/>
          <w:iCs/>
          <w:lang w:eastAsia="ru-RU"/>
        </w:rPr>
        <w:t>bx</w:t>
      </w:r>
      <w:proofErr w:type="spellEnd"/>
      <w:r w:rsidRPr="007C0B46">
        <w:rPr>
          <w:rFonts w:eastAsia="Times New Roman"/>
          <w:lang w:eastAsia="ru-RU"/>
        </w:rPr>
        <w:t xml:space="preserve"> + </w:t>
      </w:r>
      <w:proofErr w:type="spellStart"/>
      <w:r w:rsidRPr="007C0B46">
        <w:rPr>
          <w:rFonts w:eastAsia="Times New Roman"/>
          <w:i/>
          <w:iCs/>
          <w:lang w:eastAsia="ru-RU"/>
        </w:rPr>
        <w:t>c</w:t>
      </w:r>
      <w:proofErr w:type="spellEnd"/>
      <w:r w:rsidRPr="007C0B46">
        <w:rPr>
          <w:rFonts w:eastAsia="Times New Roman"/>
          <w:lang w:eastAsia="ru-RU"/>
        </w:rPr>
        <w:t xml:space="preserve"> </w:t>
      </w:r>
      <w:proofErr w:type="gramStart"/>
      <w:r w:rsidRPr="007C0B46">
        <w:rPr>
          <w:rFonts w:eastAsia="Times New Roman"/>
          <w:lang w:eastAsia="ru-RU"/>
        </w:rPr>
        <w:t>при</w:t>
      </w:r>
      <w:proofErr w:type="gramEnd"/>
      <w:r w:rsidRPr="007C0B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38150" cy="190500"/>
            <wp:effectExtent l="19050" t="0" r="0" b="0"/>
            <wp:docPr id="722" name="Рисунок 722" descr="a\neq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2" descr="a\neq 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0B46">
        <w:rPr>
          <w:rFonts w:eastAsia="Times New Roman"/>
          <w:lang w:eastAsia="ru-RU"/>
        </w:rPr>
        <w:t xml:space="preserve">также </w:t>
      </w:r>
      <w:proofErr w:type="gramStart"/>
      <w:r w:rsidRPr="007C0B46">
        <w:rPr>
          <w:rFonts w:eastAsia="Times New Roman"/>
          <w:lang w:eastAsia="ru-RU"/>
        </w:rPr>
        <w:t>представляет</w:t>
      </w:r>
      <w:proofErr w:type="gramEnd"/>
      <w:r w:rsidRPr="007C0B46">
        <w:rPr>
          <w:rFonts w:eastAsia="Times New Roman"/>
          <w:lang w:eastAsia="ru-RU"/>
        </w:rPr>
        <w:t xml:space="preserve"> собой параболу и графически изображается той же параболой, что и </w:t>
      </w:r>
      <w:proofErr w:type="spellStart"/>
      <w:r w:rsidRPr="007C0B46">
        <w:rPr>
          <w:rFonts w:eastAsia="Times New Roman"/>
          <w:i/>
          <w:iCs/>
          <w:lang w:eastAsia="ru-RU"/>
        </w:rPr>
        <w:t>y</w:t>
      </w:r>
      <w:proofErr w:type="spellEnd"/>
      <w:r w:rsidRPr="007C0B46">
        <w:rPr>
          <w:rFonts w:eastAsia="Times New Roman"/>
          <w:lang w:eastAsia="ru-RU"/>
        </w:rPr>
        <w:t xml:space="preserve"> = </w:t>
      </w:r>
      <w:r w:rsidRPr="007C0B46">
        <w:rPr>
          <w:rFonts w:eastAsia="Times New Roman"/>
          <w:i/>
          <w:iCs/>
          <w:lang w:eastAsia="ru-RU"/>
        </w:rPr>
        <w:t>ax</w:t>
      </w:r>
      <w:r w:rsidRPr="007C0B46">
        <w:rPr>
          <w:rFonts w:eastAsia="Times New Roman"/>
          <w:vertAlign w:val="super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, но в отличие от последней имеет вершину не в начале координат, а в некоторой точке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lang w:eastAsia="ru-RU"/>
        </w:rPr>
        <w:t>, координаты которой вычисляются по формулам:</w:t>
      </w:r>
    </w:p>
    <w:p w:rsidR="00957B37" w:rsidRPr="007C0B46" w:rsidRDefault="00957B37" w:rsidP="00957B37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105025" cy="419100"/>
            <wp:effectExtent l="19050" t="0" r="9525" b="0"/>
            <wp:docPr id="723" name="Рисунок 723" descr="x_A=-\frac{b}{2a},\;y_A=\frac{4ac-b^2}{4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3" descr="x_A=-\frac{b}{2a},\;y_A=\frac{4ac-b^2}{4a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B37" w:rsidRDefault="00957B37" w:rsidP="00957B37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Уравнение </w:t>
      </w:r>
      <w:proofErr w:type="spellStart"/>
      <w:r w:rsidRPr="007C0B46">
        <w:rPr>
          <w:rFonts w:eastAsia="Times New Roman"/>
          <w:i/>
          <w:iCs/>
          <w:lang w:eastAsia="ru-RU"/>
        </w:rPr>
        <w:t>y</w:t>
      </w:r>
      <w:proofErr w:type="spellEnd"/>
      <w:r w:rsidRPr="007C0B46">
        <w:rPr>
          <w:rFonts w:eastAsia="Times New Roman"/>
          <w:lang w:eastAsia="ru-RU"/>
        </w:rPr>
        <w:t xml:space="preserve"> = </w:t>
      </w:r>
      <w:r w:rsidRPr="007C0B46">
        <w:rPr>
          <w:rFonts w:eastAsia="Times New Roman"/>
          <w:i/>
          <w:iCs/>
          <w:lang w:eastAsia="ru-RU"/>
        </w:rPr>
        <w:t>ax</w:t>
      </w:r>
      <w:r w:rsidRPr="007C0B46">
        <w:rPr>
          <w:rFonts w:eastAsia="Times New Roman"/>
          <w:vertAlign w:val="super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 + </w:t>
      </w:r>
      <w:proofErr w:type="spellStart"/>
      <w:r w:rsidRPr="007C0B46">
        <w:rPr>
          <w:rFonts w:eastAsia="Times New Roman"/>
          <w:i/>
          <w:iCs/>
          <w:lang w:eastAsia="ru-RU"/>
        </w:rPr>
        <w:t>bx</w:t>
      </w:r>
      <w:proofErr w:type="spellEnd"/>
      <w:r w:rsidRPr="007C0B46">
        <w:rPr>
          <w:rFonts w:eastAsia="Times New Roman"/>
          <w:lang w:eastAsia="ru-RU"/>
        </w:rPr>
        <w:t xml:space="preserve"> + </w:t>
      </w:r>
      <w:proofErr w:type="spellStart"/>
      <w:r w:rsidRPr="007C0B46">
        <w:rPr>
          <w:rFonts w:eastAsia="Times New Roman"/>
          <w:i/>
          <w:iCs/>
          <w:lang w:eastAsia="ru-RU"/>
        </w:rPr>
        <w:t>c</w:t>
      </w:r>
      <w:proofErr w:type="spellEnd"/>
      <w:r w:rsidRPr="007C0B46">
        <w:rPr>
          <w:rFonts w:eastAsia="Times New Roman"/>
          <w:lang w:eastAsia="ru-RU"/>
        </w:rPr>
        <w:t xml:space="preserve"> может быть представлено в виде </w:t>
      </w:r>
      <w:proofErr w:type="spellStart"/>
      <w:r w:rsidRPr="007C0B46">
        <w:rPr>
          <w:rFonts w:eastAsia="Times New Roman"/>
          <w:i/>
          <w:iCs/>
          <w:lang w:eastAsia="ru-RU"/>
        </w:rPr>
        <w:t>y</w:t>
      </w:r>
      <w:proofErr w:type="spellEnd"/>
      <w:r w:rsidRPr="007C0B46">
        <w:rPr>
          <w:rFonts w:eastAsia="Times New Roman"/>
          <w:lang w:eastAsia="ru-RU"/>
        </w:rPr>
        <w:t xml:space="preserve"> = </w:t>
      </w:r>
      <w:proofErr w:type="spellStart"/>
      <w:r w:rsidRPr="007C0B46">
        <w:rPr>
          <w:rFonts w:eastAsia="Times New Roman"/>
          <w:i/>
          <w:iCs/>
          <w:lang w:eastAsia="ru-RU"/>
        </w:rPr>
        <w:t>a</w:t>
      </w:r>
      <w:proofErr w:type="spellEnd"/>
      <w:r w:rsidRPr="007C0B46">
        <w:rPr>
          <w:rFonts w:eastAsia="Times New Roman"/>
          <w:lang w:eastAsia="ru-RU"/>
        </w:rPr>
        <w:t>(</w:t>
      </w:r>
      <w:proofErr w:type="spellStart"/>
      <w:r w:rsidRPr="007C0B46">
        <w:rPr>
          <w:rFonts w:eastAsia="Times New Roman"/>
          <w:i/>
          <w:iCs/>
          <w:lang w:eastAsia="ru-RU"/>
        </w:rPr>
        <w:t>x</w:t>
      </w:r>
      <w:proofErr w:type="spellEnd"/>
      <w:r w:rsidRPr="007C0B46">
        <w:rPr>
          <w:rFonts w:eastAsia="Times New Roman"/>
          <w:lang w:eastAsia="ru-RU"/>
        </w:rPr>
        <w:t xml:space="preserve"> − </w:t>
      </w:r>
      <w:proofErr w:type="spellStart"/>
      <w:r w:rsidRPr="007C0B46">
        <w:rPr>
          <w:rFonts w:eastAsia="Times New Roman"/>
          <w:i/>
          <w:iCs/>
          <w:lang w:eastAsia="ru-RU"/>
        </w:rPr>
        <w:t>x</w:t>
      </w:r>
      <w:r w:rsidRPr="007C0B46">
        <w:rPr>
          <w:rFonts w:eastAsia="Times New Roman"/>
          <w:i/>
          <w:iCs/>
          <w:vertAlign w:val="subscript"/>
          <w:lang w:eastAsia="ru-RU"/>
        </w:rPr>
        <w:t>A</w:t>
      </w:r>
      <w:proofErr w:type="spellEnd"/>
      <w:r w:rsidRPr="007C0B46">
        <w:rPr>
          <w:rFonts w:eastAsia="Times New Roman"/>
          <w:lang w:eastAsia="ru-RU"/>
        </w:rPr>
        <w:t>)</w:t>
      </w:r>
      <w:r w:rsidRPr="007C0B46">
        <w:rPr>
          <w:rFonts w:eastAsia="Times New Roman"/>
          <w:vertAlign w:val="super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 + </w:t>
      </w:r>
      <w:proofErr w:type="spellStart"/>
      <w:r w:rsidRPr="007C0B46">
        <w:rPr>
          <w:rFonts w:eastAsia="Times New Roman"/>
          <w:i/>
          <w:iCs/>
          <w:lang w:eastAsia="ru-RU"/>
        </w:rPr>
        <w:t>y</w:t>
      </w:r>
      <w:r w:rsidRPr="007C0B46">
        <w:rPr>
          <w:rFonts w:eastAsia="Times New Roman"/>
          <w:i/>
          <w:iCs/>
          <w:vertAlign w:val="subscript"/>
          <w:lang w:eastAsia="ru-RU"/>
        </w:rPr>
        <w:t>A</w:t>
      </w:r>
      <w:proofErr w:type="spellEnd"/>
      <w:r w:rsidRPr="007C0B46">
        <w:rPr>
          <w:rFonts w:eastAsia="Times New Roman"/>
          <w:lang w:eastAsia="ru-RU"/>
        </w:rPr>
        <w:t xml:space="preserve">, а в случае переноса начала координат в точку 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lang w:eastAsia="ru-RU"/>
        </w:rPr>
        <w:t xml:space="preserve"> каноническим уравнением. Таким </w:t>
      </w:r>
      <w:proofErr w:type="gramStart"/>
      <w:r w:rsidRPr="007C0B46">
        <w:rPr>
          <w:rFonts w:eastAsia="Times New Roman"/>
          <w:lang w:eastAsia="ru-RU"/>
        </w:rPr>
        <w:t>образом</w:t>
      </w:r>
      <w:proofErr w:type="gramEnd"/>
      <w:r w:rsidRPr="007C0B46">
        <w:rPr>
          <w:rFonts w:eastAsia="Times New Roman"/>
          <w:lang w:eastAsia="ru-RU"/>
        </w:rPr>
        <w:t xml:space="preserve"> для каждого квадратного уравнения можно найти систему координат такую, что в этой системе оно представляется каноническим.</w:t>
      </w:r>
    </w:p>
    <w:p w:rsidR="00957B37" w:rsidRPr="007C0B46" w:rsidRDefault="00957B37" w:rsidP="00957B37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7C0B46">
        <w:rPr>
          <w:rFonts w:eastAsia="Times New Roman"/>
          <w:b/>
          <w:bCs/>
          <w:sz w:val="36"/>
          <w:szCs w:val="36"/>
          <w:lang w:eastAsia="ru-RU"/>
        </w:rPr>
        <w:t>Свойства</w:t>
      </w:r>
    </w:p>
    <w:p w:rsidR="00957B37" w:rsidRPr="007C0B46" w:rsidRDefault="00957B37" w:rsidP="00957B3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Парабола — </w:t>
      </w:r>
      <w:hyperlink r:id="rId21" w:tooltip="Кривая второго порядка" w:history="1">
        <w:r w:rsidRPr="007C0B46">
          <w:rPr>
            <w:rFonts w:eastAsia="Times New Roman"/>
            <w:color w:val="0000FF"/>
            <w:u w:val="single"/>
            <w:lang w:eastAsia="ru-RU"/>
          </w:rPr>
          <w:t>кривая второго порядка</w:t>
        </w:r>
      </w:hyperlink>
      <w:r w:rsidRPr="007C0B46">
        <w:rPr>
          <w:rFonts w:eastAsia="Times New Roman"/>
          <w:lang w:eastAsia="ru-RU"/>
        </w:rPr>
        <w:t>.</w:t>
      </w:r>
    </w:p>
    <w:p w:rsidR="00957B37" w:rsidRPr="007C0B46" w:rsidRDefault="00957B37" w:rsidP="00957B3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Она имеет ось </w:t>
      </w:r>
      <w:hyperlink r:id="rId22" w:tooltip="Симметрия" w:history="1">
        <w:r w:rsidRPr="007C0B46">
          <w:rPr>
            <w:rFonts w:eastAsia="Times New Roman"/>
            <w:color w:val="0000FF"/>
            <w:u w:val="single"/>
            <w:lang w:eastAsia="ru-RU"/>
          </w:rPr>
          <w:t>симметрии</w:t>
        </w:r>
      </w:hyperlink>
      <w:r w:rsidRPr="007C0B46">
        <w:rPr>
          <w:rFonts w:eastAsia="Times New Roman"/>
          <w:lang w:eastAsia="ru-RU"/>
        </w:rPr>
        <w:t xml:space="preserve">, называемой </w:t>
      </w:r>
      <w:r w:rsidRPr="007C0B46">
        <w:rPr>
          <w:rFonts w:eastAsia="Times New Roman"/>
          <w:i/>
          <w:iCs/>
          <w:lang w:eastAsia="ru-RU"/>
        </w:rPr>
        <w:t>осью параболы</w:t>
      </w:r>
      <w:r w:rsidRPr="007C0B46">
        <w:rPr>
          <w:rFonts w:eastAsia="Times New Roman"/>
          <w:lang w:eastAsia="ru-RU"/>
        </w:rPr>
        <w:t>. Ось проходит через фокус и перпендикулярна директрисе.</w:t>
      </w:r>
    </w:p>
    <w:p w:rsidR="00957B37" w:rsidRPr="007C0B46" w:rsidRDefault="00957B37" w:rsidP="00957B3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Пучок лучей параллельных оси, отражаясь в </w:t>
      </w:r>
      <w:proofErr w:type="gramStart"/>
      <w:r w:rsidRPr="007C0B46">
        <w:rPr>
          <w:rFonts w:eastAsia="Times New Roman"/>
          <w:lang w:eastAsia="ru-RU"/>
        </w:rPr>
        <w:t>параболе</w:t>
      </w:r>
      <w:proofErr w:type="gramEnd"/>
      <w:r w:rsidRPr="007C0B46">
        <w:rPr>
          <w:rFonts w:eastAsia="Times New Roman"/>
          <w:lang w:eastAsia="ru-RU"/>
        </w:rPr>
        <w:t xml:space="preserve"> собирается в её фокусе. Для параболы </w:t>
      </w:r>
      <w:r w:rsidRPr="007C0B46">
        <w:rPr>
          <w:rFonts w:eastAsia="Times New Roman"/>
          <w:i/>
          <w:iCs/>
          <w:lang w:eastAsia="ru-RU"/>
        </w:rPr>
        <w:t>y</w:t>
      </w:r>
      <w:r w:rsidRPr="007C0B46">
        <w:rPr>
          <w:rFonts w:eastAsia="Times New Roman"/>
          <w:vertAlign w:val="super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 = </w:t>
      </w:r>
      <w:proofErr w:type="spellStart"/>
      <w:r w:rsidRPr="007C0B46">
        <w:rPr>
          <w:rFonts w:eastAsia="Times New Roman"/>
          <w:i/>
          <w:iCs/>
          <w:lang w:eastAsia="ru-RU"/>
        </w:rPr>
        <w:t>x</w:t>
      </w:r>
      <w:proofErr w:type="spellEnd"/>
      <w:r w:rsidRPr="007C0B46">
        <w:rPr>
          <w:rFonts w:eastAsia="Times New Roman"/>
          <w:lang w:eastAsia="ru-RU"/>
        </w:rPr>
        <w:t xml:space="preserve"> фокус находится в точке (0,25; 0).</w:t>
      </w:r>
    </w:p>
    <w:p w:rsidR="00957B37" w:rsidRPr="007C0B46" w:rsidRDefault="00957B37" w:rsidP="00957B3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Если фокус параболы отразить относительно касательной, то его </w:t>
      </w:r>
      <w:hyperlink r:id="rId23" w:tooltip="Образ (математика)" w:history="1">
        <w:r w:rsidRPr="007C0B46">
          <w:rPr>
            <w:rFonts w:eastAsia="Times New Roman"/>
            <w:color w:val="0000FF"/>
            <w:u w:val="single"/>
            <w:lang w:eastAsia="ru-RU"/>
          </w:rPr>
          <w:t>образ</w:t>
        </w:r>
      </w:hyperlink>
      <w:r w:rsidRPr="007C0B46">
        <w:rPr>
          <w:rFonts w:eastAsia="Times New Roman"/>
          <w:lang w:eastAsia="ru-RU"/>
        </w:rPr>
        <w:t xml:space="preserve"> будет лежать на директрисе.</w:t>
      </w:r>
    </w:p>
    <w:p w:rsidR="00957B37" w:rsidRPr="007C0B46" w:rsidRDefault="00957B37" w:rsidP="00957B3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Парабола является </w:t>
      </w:r>
      <w:hyperlink r:id="rId24" w:tooltip="Антиподера" w:history="1">
        <w:proofErr w:type="spellStart"/>
        <w:r w:rsidRPr="007C0B46">
          <w:rPr>
            <w:rFonts w:eastAsia="Times New Roman"/>
            <w:color w:val="0000FF"/>
            <w:u w:val="single"/>
            <w:lang w:eastAsia="ru-RU"/>
          </w:rPr>
          <w:t>антиподерой</w:t>
        </w:r>
        <w:proofErr w:type="spellEnd"/>
      </w:hyperlink>
      <w:r w:rsidRPr="007C0B46">
        <w:rPr>
          <w:rFonts w:eastAsia="Times New Roman"/>
          <w:lang w:eastAsia="ru-RU"/>
        </w:rPr>
        <w:t xml:space="preserve"> </w:t>
      </w:r>
      <w:hyperlink r:id="rId25" w:tooltip="Прямая" w:history="1">
        <w:r w:rsidRPr="007C0B46">
          <w:rPr>
            <w:rFonts w:eastAsia="Times New Roman"/>
            <w:color w:val="0000FF"/>
            <w:u w:val="single"/>
            <w:lang w:eastAsia="ru-RU"/>
          </w:rPr>
          <w:t>прямой</w:t>
        </w:r>
      </w:hyperlink>
      <w:r w:rsidRPr="007C0B46">
        <w:rPr>
          <w:rFonts w:eastAsia="Times New Roman"/>
          <w:lang w:eastAsia="ru-RU"/>
        </w:rPr>
        <w:t>.</w:t>
      </w:r>
    </w:p>
    <w:p w:rsidR="00957B37" w:rsidRPr="007C0B46" w:rsidRDefault="00957B37" w:rsidP="00957B3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Все параболы </w:t>
      </w:r>
      <w:hyperlink r:id="rId26" w:tooltip="Подобие" w:history="1">
        <w:r w:rsidRPr="007C0B46">
          <w:rPr>
            <w:rFonts w:eastAsia="Times New Roman"/>
            <w:color w:val="0000FF"/>
            <w:u w:val="single"/>
            <w:lang w:eastAsia="ru-RU"/>
          </w:rPr>
          <w:t>подобны</w:t>
        </w:r>
      </w:hyperlink>
      <w:r w:rsidRPr="007C0B46">
        <w:rPr>
          <w:rFonts w:eastAsia="Times New Roman"/>
          <w:lang w:eastAsia="ru-RU"/>
        </w:rPr>
        <w:t>. Расстояние между фокусом и директрисой определяет масштаб.</w:t>
      </w:r>
    </w:p>
    <w:p w:rsidR="00957B37" w:rsidRPr="007C0B46" w:rsidRDefault="00957B37" w:rsidP="00957B3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При вращении параболы вокруг оси симметрии получается </w:t>
      </w:r>
      <w:hyperlink r:id="rId27" w:tooltip="Эллиптический параболоид" w:history="1">
        <w:r w:rsidRPr="007C0B46">
          <w:rPr>
            <w:rFonts w:eastAsia="Times New Roman"/>
            <w:color w:val="0000FF"/>
            <w:u w:val="single"/>
            <w:lang w:eastAsia="ru-RU"/>
          </w:rPr>
          <w:t>эллиптический параболоид</w:t>
        </w:r>
      </w:hyperlink>
      <w:r w:rsidRPr="007C0B46">
        <w:rPr>
          <w:rFonts w:eastAsia="Times New Roman"/>
          <w:lang w:eastAsia="ru-RU"/>
        </w:rPr>
        <w:t>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106F9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57B37"/>
    <w:rsid w:val="00957B37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7B3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unhideWhenUsed/>
    <w:rsid w:val="00957B3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57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7B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0%BE%D1%87%D0%BA%D0%B0_%28%D0%B3%D0%B5%D0%BE%D0%BC%D0%B5%D1%82%D1%80%D0%B8%D1%8F%29" TargetMode="External"/><Relationship Id="rId13" Type="http://schemas.openxmlformats.org/officeDocument/2006/relationships/hyperlink" Target="http://ru.wikipedia.org/wiki/%D0%AD%D0%BA%D1%81%D1%86%D0%B5%D0%BD%D1%82%D1%80%D0%B8%D1%81%D0%B8%D1%82%D0%B5%D1%82" TargetMode="External"/><Relationship Id="rId18" Type="http://schemas.openxmlformats.org/officeDocument/2006/relationships/hyperlink" Target="http://ru.wikipedia.org/wiki/%D0%9A%D0%B2%D0%B0%D0%B4%D1%80%D0%B0%D1%82%D0%BD%D0%BE%D0%B5_%D1%83%D1%80%D0%B0%D0%B2%D0%BD%D0%B5%D0%BD%D0%B8%D0%B5" TargetMode="External"/><Relationship Id="rId26" Type="http://schemas.openxmlformats.org/officeDocument/2006/relationships/hyperlink" Target="http://ru.wikipedia.org/wiki/%D0%9F%D0%BE%D0%B4%D0%BE%D0%B1%D0%B8%D0%B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A%D1%80%D0%B8%D0%B2%D0%B0%D1%8F_%D0%B2%D1%82%D0%BE%D1%80%D0%BE%D0%B3%D0%BE_%D0%BF%D0%BE%D1%80%D1%8F%D0%B4%D0%BA%D0%B0" TargetMode="External"/><Relationship Id="rId7" Type="http://schemas.openxmlformats.org/officeDocument/2006/relationships/hyperlink" Target="http://ru.wikipedia.org/wiki/%D0%94%D0%B8%D1%80%D0%B5%D0%BA%D1%82%D1%80%D0%B8%D1%81%D0%B0" TargetMode="External"/><Relationship Id="rId12" Type="http://schemas.openxmlformats.org/officeDocument/2006/relationships/hyperlink" Target="http://ru.wikipedia.org/wiki/%D0%9A%D0%BE%D0%BD%D0%B8%D1%87%D0%B5%D1%81%D0%BA%D0%BE%D0%B5_%D1%81%D0%B5%D1%87%D0%B5%D0%BD%D0%B8%D0%B5" TargetMode="External"/><Relationship Id="rId17" Type="http://schemas.openxmlformats.org/officeDocument/2006/relationships/image" Target="media/image2.png"/><Relationship Id="rId25" Type="http://schemas.openxmlformats.org/officeDocument/2006/relationships/hyperlink" Target="http://ru.wikipedia.org/wiki/%D0%9F%D1%80%D1%8F%D0%BC%D0%B0%D1%8F" TargetMode="Externa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1%80%D1%8F%D0%BC%D0%B0%D1%8F" TargetMode="External"/><Relationship Id="rId11" Type="http://schemas.openxmlformats.org/officeDocument/2006/relationships/hyperlink" Target="http://ru.wikipedia.org/wiki/%D0%93%D0%B8%D0%BF%D0%B5%D1%80%D0%B1%D0%BE%D0%BB%D0%B0_%28%D0%BC%D0%B0%D1%82%D0%B5%D0%BC%D0%B0%D1%82%D0%B8%D0%BA%D0%B0%29" TargetMode="External"/><Relationship Id="rId24" Type="http://schemas.openxmlformats.org/officeDocument/2006/relationships/hyperlink" Target="http://ru.wikipedia.org/wiki/%D0%90%D0%BD%D1%82%D0%B8%D0%BF%D0%BE%D0%B4%D0%B5%D1%80%D0%B0" TargetMode="External"/><Relationship Id="rId5" Type="http://schemas.openxmlformats.org/officeDocument/2006/relationships/hyperlink" Target="http://ru.wikipedia.org/wiki/%D0%93%D0%B5%D0%BE%D0%BC%D0%B5%D1%82%D1%80%D0%B8%D1%87%D0%B5%D1%81%D0%BA%D0%BE%D0%B5_%D0%BC%D0%B5%D1%81%D1%82%D0%BE_%D1%82%D0%BE%D1%87%D0%B5%D0%BA" TargetMode="External"/><Relationship Id="rId15" Type="http://schemas.openxmlformats.org/officeDocument/2006/relationships/hyperlink" Target="http://ru.wikipedia.org/wiki/%D0%A1%D0%B8%D1%81%D1%82%D0%B5%D0%BC%D0%B0_%D0%BA%D0%BE%D0%BE%D1%80%D0%B4%D0%B8%D0%BD%D0%B0%D1%82" TargetMode="External"/><Relationship Id="rId23" Type="http://schemas.openxmlformats.org/officeDocument/2006/relationships/hyperlink" Target="http://ru.wikipedia.org/wiki/%D0%9E%D0%B1%D1%80%D0%B0%D0%B7_%28%D0%BC%D0%B0%D1%82%D0%B5%D0%BC%D0%B0%D1%82%D0%B8%D0%BA%D0%B0%2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ru.wikipedia.org/wiki/%D0%AD%D0%BB%D0%BB%D0%B8%D0%BF%D1%81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4%D0%BE%D0%BA%D1%83%D1%81" TargetMode="External"/><Relationship Id="rId14" Type="http://schemas.openxmlformats.org/officeDocument/2006/relationships/hyperlink" Target="http://ru.wikipedia.org/wiki/%D0%9F%D1%80%D1%8F%D0%BC%D0%BE%D1%83%D0%B3%D0%BE%D0%BB%D1%8C%D0%BD%D0%B0%D1%8F_%D1%81%D0%B8%D1%81%D1%82%D0%B5%D0%BC%D0%B0_%D0%BA%D0%BE%D0%BE%D1%80%D0%B4%D0%B8%D0%BD%D0%B0%D1%82" TargetMode="External"/><Relationship Id="rId22" Type="http://schemas.openxmlformats.org/officeDocument/2006/relationships/hyperlink" Target="http://ru.wikipedia.org/wiki/%D0%A1%D0%B8%D0%BC%D0%BC%D0%B5%D1%82%D1%80%D0%B8%D1%8F" TargetMode="External"/><Relationship Id="rId27" Type="http://schemas.openxmlformats.org/officeDocument/2006/relationships/hyperlink" Target="http://ru.wikipedia.org/wiki/%D0%AD%D0%BB%D0%BB%D0%B8%D0%BF%D1%82%D0%B8%D1%87%D0%B5%D1%81%D0%BA%D0%B8%D0%B9_%D0%BF%D0%B0%D1%80%D0%B0%D0%B1%D0%BE%D0%BB%D0%BE%D0%B8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2010-01-17T15:57:00Z</dcterms:created>
  <dcterms:modified xsi:type="dcterms:W3CDTF">2010-01-17T15:57:00Z</dcterms:modified>
</cp:coreProperties>
</file>